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Pr="00F7301B" w:rsidRDefault="00F7301B" w:rsidP="00F7301B">
      <w:pPr>
        <w:jc w:val="right"/>
        <w:rPr>
          <w:sz w:val="16"/>
        </w:rPr>
      </w:pPr>
      <w:r w:rsidRPr="00F7301B">
        <w:rPr>
          <w:i/>
        </w:rPr>
        <w:t>Проект</w:t>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8D5674"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3420EA" w:rsidP="003420EA">
      <w:pPr>
        <w:ind w:left="284"/>
        <w:jc w:val="both"/>
        <w:rPr>
          <w:bCs w:val="0"/>
          <w:sz w:val="24"/>
          <w:szCs w:val="24"/>
        </w:rPr>
      </w:pPr>
      <w:r w:rsidRPr="003420EA">
        <w:rPr>
          <w:bCs w:val="0"/>
          <w:sz w:val="24"/>
          <w:szCs w:val="24"/>
        </w:rPr>
        <w:t>1</w:t>
      </w:r>
      <w:r>
        <w:rPr>
          <w:bCs w:val="0"/>
          <w:sz w:val="24"/>
          <w:szCs w:val="24"/>
        </w:rPr>
        <w:t>5</w:t>
      </w:r>
      <w:r w:rsidRPr="003420EA">
        <w:rPr>
          <w:bCs w:val="0"/>
          <w:sz w:val="24"/>
          <w:szCs w:val="24"/>
        </w:rPr>
        <w:t xml:space="preserve">.01.2020   № 11/ </w:t>
      </w:r>
    </w:p>
    <w:p w:rsidR="003420EA" w:rsidRPr="008D5674" w:rsidRDefault="003420EA" w:rsidP="003420EA">
      <w:pPr>
        <w:tabs>
          <w:tab w:val="left" w:pos="5812"/>
        </w:tabs>
        <w:ind w:left="6096" w:right="140"/>
        <w:jc w:val="both"/>
        <w:rPr>
          <w:bCs w:val="0"/>
          <w:sz w:val="27"/>
          <w:szCs w:val="27"/>
        </w:rPr>
      </w:pPr>
      <w:r w:rsidRPr="008D5674">
        <w:rPr>
          <w:bCs w:val="0"/>
          <w:sz w:val="27"/>
          <w:szCs w:val="27"/>
        </w:rPr>
        <w:t xml:space="preserve">Председателю </w:t>
      </w:r>
    </w:p>
    <w:p w:rsidR="003420EA" w:rsidRPr="008D5674" w:rsidRDefault="003420EA" w:rsidP="003420EA">
      <w:pPr>
        <w:tabs>
          <w:tab w:val="left" w:pos="5812"/>
        </w:tabs>
        <w:ind w:left="6096" w:right="140"/>
        <w:jc w:val="both"/>
        <w:rPr>
          <w:bCs w:val="0"/>
          <w:sz w:val="27"/>
          <w:szCs w:val="27"/>
        </w:rPr>
      </w:pPr>
      <w:r w:rsidRPr="008D5674">
        <w:rPr>
          <w:bCs w:val="0"/>
          <w:sz w:val="27"/>
          <w:szCs w:val="27"/>
        </w:rPr>
        <w:t xml:space="preserve">Законодательного Собрания Новосибирской области </w:t>
      </w:r>
    </w:p>
    <w:p w:rsidR="003420EA" w:rsidRPr="008D5674" w:rsidRDefault="003420EA" w:rsidP="003420EA">
      <w:pPr>
        <w:tabs>
          <w:tab w:val="left" w:pos="5812"/>
        </w:tabs>
        <w:ind w:left="6096" w:right="140"/>
        <w:jc w:val="both"/>
        <w:rPr>
          <w:bCs w:val="0"/>
          <w:sz w:val="27"/>
          <w:szCs w:val="27"/>
        </w:rPr>
      </w:pPr>
      <w:r w:rsidRPr="008D5674">
        <w:rPr>
          <w:bCs w:val="0"/>
          <w:sz w:val="27"/>
          <w:szCs w:val="27"/>
        </w:rPr>
        <w:t>А.И. Шимкиву</w:t>
      </w:r>
    </w:p>
    <w:p w:rsidR="003420EA" w:rsidRPr="008D5674" w:rsidRDefault="003420EA" w:rsidP="003420EA">
      <w:pPr>
        <w:ind w:right="-341"/>
        <w:jc w:val="center"/>
        <w:rPr>
          <w:bCs w:val="0"/>
          <w:sz w:val="27"/>
          <w:szCs w:val="27"/>
        </w:rPr>
      </w:pPr>
    </w:p>
    <w:p w:rsidR="003420EA" w:rsidRPr="008D5674" w:rsidRDefault="003420EA" w:rsidP="003420EA">
      <w:pPr>
        <w:ind w:right="-341"/>
        <w:jc w:val="center"/>
        <w:rPr>
          <w:bCs w:val="0"/>
          <w:sz w:val="27"/>
          <w:szCs w:val="27"/>
        </w:rPr>
      </w:pPr>
      <w:r w:rsidRPr="008D5674">
        <w:rPr>
          <w:bCs w:val="0"/>
          <w:sz w:val="27"/>
          <w:szCs w:val="27"/>
        </w:rPr>
        <w:t>Уважаемый Андрей Иванович!</w:t>
      </w:r>
    </w:p>
    <w:p w:rsidR="003420EA" w:rsidRPr="008D5674" w:rsidRDefault="003420EA" w:rsidP="003420EA">
      <w:pPr>
        <w:ind w:right="-341"/>
        <w:jc w:val="both"/>
        <w:rPr>
          <w:bCs w:val="0"/>
          <w:sz w:val="27"/>
          <w:szCs w:val="27"/>
        </w:rPr>
      </w:pPr>
    </w:p>
    <w:p w:rsidR="008D5674" w:rsidRPr="008D5674" w:rsidRDefault="008D5674" w:rsidP="008D5674">
      <w:pPr>
        <w:ind w:firstLine="709"/>
        <w:jc w:val="both"/>
        <w:rPr>
          <w:b/>
          <w:bCs w:val="0"/>
          <w:sz w:val="27"/>
          <w:szCs w:val="27"/>
        </w:rPr>
      </w:pPr>
      <w:r w:rsidRPr="008D5674">
        <w:rPr>
          <w:bCs w:val="0"/>
          <w:sz w:val="27"/>
          <w:szCs w:val="27"/>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8D5674">
        <w:rPr>
          <w:sz w:val="27"/>
          <w:szCs w:val="27"/>
        </w:rPr>
        <w:t xml:space="preserve">закона Новосибирской области </w:t>
      </w:r>
      <w:r w:rsidRPr="008D5674">
        <w:rPr>
          <w:bCs w:val="0"/>
          <w:sz w:val="27"/>
          <w:szCs w:val="27"/>
        </w:rPr>
        <w:t>«О внесении изменений в Закон Новосибирской области «О проведении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и экспертизы муниципальных нормативных правовых актов, затрагивающих вопросы осуществления предпринимательской и инвестиционной деятельности».</w:t>
      </w:r>
    </w:p>
    <w:p w:rsidR="008D5674" w:rsidRPr="008D5674" w:rsidRDefault="008D5674" w:rsidP="008D5674">
      <w:pPr>
        <w:ind w:firstLine="708"/>
        <w:jc w:val="both"/>
        <w:rPr>
          <w:bCs w:val="0"/>
          <w:sz w:val="27"/>
          <w:szCs w:val="27"/>
        </w:rPr>
      </w:pPr>
      <w:r w:rsidRPr="008D5674">
        <w:rPr>
          <w:bCs w:val="0"/>
          <w:sz w:val="27"/>
          <w:szCs w:val="27"/>
        </w:rPr>
        <w:t>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Смышляев Евгений Валерьевич.</w:t>
      </w:r>
    </w:p>
    <w:p w:rsidR="008D5674" w:rsidRPr="008D5674" w:rsidRDefault="008D5674" w:rsidP="008D5674">
      <w:pPr>
        <w:ind w:firstLine="709"/>
        <w:jc w:val="both"/>
        <w:rPr>
          <w:bCs w:val="0"/>
          <w:sz w:val="27"/>
          <w:szCs w:val="27"/>
        </w:rPr>
      </w:pPr>
      <w:r w:rsidRPr="008D5674">
        <w:rPr>
          <w:bCs w:val="0"/>
          <w:sz w:val="27"/>
          <w:szCs w:val="27"/>
        </w:rPr>
        <w:t>Приложения:</w:t>
      </w:r>
    </w:p>
    <w:p w:rsidR="008D5674" w:rsidRPr="008D5674" w:rsidRDefault="008D5674" w:rsidP="008D5674">
      <w:pPr>
        <w:numPr>
          <w:ilvl w:val="0"/>
          <w:numId w:val="7"/>
        </w:numPr>
        <w:jc w:val="both"/>
        <w:rPr>
          <w:bCs w:val="0"/>
          <w:sz w:val="27"/>
          <w:szCs w:val="27"/>
        </w:rPr>
      </w:pPr>
      <w:r w:rsidRPr="008D5674">
        <w:rPr>
          <w:bCs w:val="0"/>
          <w:sz w:val="27"/>
          <w:szCs w:val="27"/>
        </w:rPr>
        <w:t>Проект закона - на 3 л. в 1 экз.;</w:t>
      </w:r>
    </w:p>
    <w:p w:rsidR="008D5674" w:rsidRPr="008D5674" w:rsidRDefault="008D5674" w:rsidP="008D5674">
      <w:pPr>
        <w:numPr>
          <w:ilvl w:val="0"/>
          <w:numId w:val="7"/>
        </w:numPr>
        <w:jc w:val="both"/>
        <w:rPr>
          <w:bCs w:val="0"/>
          <w:sz w:val="27"/>
          <w:szCs w:val="27"/>
        </w:rPr>
      </w:pPr>
      <w:r w:rsidRPr="008D5674">
        <w:rPr>
          <w:bCs w:val="0"/>
          <w:sz w:val="27"/>
          <w:szCs w:val="27"/>
        </w:rPr>
        <w:t>Пояснительная записка -  на 2 л. в 1 экз.;</w:t>
      </w:r>
    </w:p>
    <w:p w:rsidR="008D5674" w:rsidRPr="008D5674" w:rsidRDefault="008D5674" w:rsidP="008D5674">
      <w:pPr>
        <w:numPr>
          <w:ilvl w:val="0"/>
          <w:numId w:val="7"/>
        </w:numPr>
        <w:jc w:val="both"/>
        <w:rPr>
          <w:bCs w:val="0"/>
          <w:sz w:val="27"/>
          <w:szCs w:val="27"/>
        </w:rPr>
      </w:pPr>
      <w:r w:rsidRPr="008D5674">
        <w:rPr>
          <w:bCs w:val="0"/>
          <w:sz w:val="27"/>
          <w:szCs w:val="27"/>
        </w:rPr>
        <w:t xml:space="preserve">Финансово-экономическое обоснование - на </w:t>
      </w:r>
      <w:smartTag w:uri="urn:schemas-microsoft-com:office:smarttags" w:element="metricconverter">
        <w:smartTagPr>
          <w:attr w:name="ProductID" w:val="1 л"/>
        </w:smartTagPr>
        <w:r w:rsidRPr="008D5674">
          <w:rPr>
            <w:bCs w:val="0"/>
            <w:sz w:val="27"/>
            <w:szCs w:val="27"/>
          </w:rPr>
          <w:t>1 л</w:t>
        </w:r>
      </w:smartTag>
      <w:r w:rsidRPr="008D5674">
        <w:rPr>
          <w:bCs w:val="0"/>
          <w:sz w:val="27"/>
          <w:szCs w:val="27"/>
        </w:rPr>
        <w:t>. в 1 экз.;</w:t>
      </w:r>
    </w:p>
    <w:p w:rsidR="008D5674" w:rsidRPr="008D5674" w:rsidRDefault="008D5674" w:rsidP="008D5674">
      <w:pPr>
        <w:numPr>
          <w:ilvl w:val="0"/>
          <w:numId w:val="7"/>
        </w:numPr>
        <w:tabs>
          <w:tab w:val="num" w:pos="142"/>
        </w:tabs>
        <w:ind w:left="0" w:firstLine="708"/>
        <w:jc w:val="both"/>
        <w:rPr>
          <w:bCs w:val="0"/>
          <w:sz w:val="27"/>
          <w:szCs w:val="27"/>
        </w:rPr>
      </w:pPr>
      <w:r w:rsidRPr="008D5674">
        <w:rPr>
          <w:bCs w:val="0"/>
          <w:sz w:val="27"/>
          <w:szCs w:val="27"/>
        </w:rPr>
        <w:t xml:space="preserve">Перечень законов Новосибирской области, которые необходимо признать утратившими силу, приостановить, изменить или принять в связи с принятием закона - на </w:t>
      </w:r>
      <w:smartTag w:uri="urn:schemas-microsoft-com:office:smarttags" w:element="metricconverter">
        <w:smartTagPr>
          <w:attr w:name="ProductID" w:val="1 л"/>
        </w:smartTagPr>
        <w:r w:rsidRPr="008D5674">
          <w:rPr>
            <w:bCs w:val="0"/>
            <w:sz w:val="27"/>
            <w:szCs w:val="27"/>
          </w:rPr>
          <w:t>1 л</w:t>
        </w:r>
      </w:smartTag>
      <w:r w:rsidRPr="008D5674">
        <w:rPr>
          <w:bCs w:val="0"/>
          <w:sz w:val="27"/>
          <w:szCs w:val="27"/>
        </w:rPr>
        <w:t>. в 1 экз.;</w:t>
      </w:r>
    </w:p>
    <w:p w:rsidR="008D5674" w:rsidRPr="008D5674" w:rsidRDefault="008D5674" w:rsidP="008D5674">
      <w:pPr>
        <w:ind w:right="-341" w:firstLine="567"/>
        <w:jc w:val="both"/>
        <w:rPr>
          <w:bCs w:val="0"/>
          <w:sz w:val="27"/>
          <w:szCs w:val="27"/>
        </w:rPr>
      </w:pPr>
      <w:r w:rsidRPr="008D5674">
        <w:rPr>
          <w:bCs w:val="0"/>
          <w:sz w:val="27"/>
          <w:szCs w:val="27"/>
        </w:rPr>
        <w:t xml:space="preserve">  5.        Решение комитета  - на </w:t>
      </w:r>
      <w:r w:rsidR="00E543ED">
        <w:rPr>
          <w:bCs w:val="0"/>
          <w:sz w:val="27"/>
          <w:szCs w:val="27"/>
        </w:rPr>
        <w:t>2</w:t>
      </w:r>
      <w:bookmarkStart w:id="0" w:name="_GoBack"/>
      <w:bookmarkEnd w:id="0"/>
      <w:r w:rsidRPr="008D5674">
        <w:rPr>
          <w:bCs w:val="0"/>
          <w:sz w:val="27"/>
          <w:szCs w:val="27"/>
        </w:rPr>
        <w:t xml:space="preserve"> л. в 1 экз.</w:t>
      </w:r>
    </w:p>
    <w:p w:rsidR="003D3779" w:rsidRPr="008D5674" w:rsidRDefault="003D3779" w:rsidP="003D3779">
      <w:pPr>
        <w:rPr>
          <w:sz w:val="27"/>
          <w:szCs w:val="27"/>
          <w:lang w:eastAsia="x-none"/>
        </w:rPr>
      </w:pPr>
    </w:p>
    <w:tbl>
      <w:tblPr>
        <w:tblW w:w="0" w:type="auto"/>
        <w:tblLook w:val="01E0" w:firstRow="1" w:lastRow="1" w:firstColumn="1" w:lastColumn="1" w:noHBand="0" w:noVBand="0"/>
      </w:tblPr>
      <w:tblGrid>
        <w:gridCol w:w="4925"/>
        <w:gridCol w:w="5521"/>
      </w:tblGrid>
      <w:tr w:rsidR="003D3779" w:rsidRPr="008D5674" w:rsidTr="00CC10A6">
        <w:trPr>
          <w:trHeight w:val="274"/>
        </w:trPr>
        <w:tc>
          <w:tcPr>
            <w:tcW w:w="4925" w:type="dxa"/>
          </w:tcPr>
          <w:p w:rsidR="003D3779" w:rsidRPr="008D5674" w:rsidRDefault="003D3779" w:rsidP="00CC10A6">
            <w:pPr>
              <w:rPr>
                <w:sz w:val="27"/>
                <w:szCs w:val="27"/>
                <w:lang w:val="en-US"/>
              </w:rPr>
            </w:pPr>
            <w:r w:rsidRPr="008D5674">
              <w:rPr>
                <w:sz w:val="27"/>
                <w:szCs w:val="27"/>
              </w:rPr>
              <w:t xml:space="preserve">Председатель </w:t>
            </w:r>
            <w:r w:rsidR="00C96DE6" w:rsidRPr="008D5674">
              <w:rPr>
                <w:sz w:val="27"/>
                <w:szCs w:val="27"/>
                <w:lang w:val="en-US"/>
              </w:rPr>
              <w:t>комитета</w:t>
            </w:r>
          </w:p>
        </w:tc>
        <w:tc>
          <w:tcPr>
            <w:tcW w:w="5521" w:type="dxa"/>
          </w:tcPr>
          <w:p w:rsidR="003D3779" w:rsidRPr="008D5674" w:rsidRDefault="003420EA" w:rsidP="008927FF">
            <w:pPr>
              <w:jc w:val="right"/>
              <w:rPr>
                <w:i/>
                <w:sz w:val="27"/>
                <w:szCs w:val="27"/>
              </w:rPr>
            </w:pPr>
            <w:r w:rsidRPr="008D5674">
              <w:rPr>
                <w:i/>
                <w:sz w:val="27"/>
                <w:szCs w:val="27"/>
              </w:rPr>
              <w:t xml:space="preserve"> </w:t>
            </w:r>
            <w:r w:rsidR="00C96DE6" w:rsidRPr="008D5674">
              <w:rPr>
                <w:i/>
                <w:sz w:val="27"/>
                <w:szCs w:val="27"/>
                <w:lang w:val="en-US"/>
              </w:rPr>
              <w:t xml:space="preserve">А.Г. Терепа </w:t>
            </w:r>
          </w:p>
        </w:tc>
      </w:tr>
    </w:tbl>
    <w:p w:rsidR="003D3779" w:rsidRPr="00F55ABD" w:rsidRDefault="003D3779" w:rsidP="008D5674">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769" w:rsidRDefault="00924769">
      <w:r>
        <w:separator/>
      </w:r>
    </w:p>
  </w:endnote>
  <w:endnote w:type="continuationSeparator" w:id="0">
    <w:p w:rsidR="00924769" w:rsidRDefault="00924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769" w:rsidRDefault="00924769">
      <w:r>
        <w:separator/>
      </w:r>
    </w:p>
  </w:footnote>
  <w:footnote w:type="continuationSeparator" w:id="0">
    <w:p w:rsidR="00924769" w:rsidRDefault="00924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629F"/>
    <w:rsid w:val="00057BDF"/>
    <w:rsid w:val="000636AA"/>
    <w:rsid w:val="00063C46"/>
    <w:rsid w:val="000B5986"/>
    <w:rsid w:val="000C3183"/>
    <w:rsid w:val="000E741A"/>
    <w:rsid w:val="000E7574"/>
    <w:rsid w:val="000F708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25798"/>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73C0"/>
    <w:rsid w:val="00486873"/>
    <w:rsid w:val="004B03F0"/>
    <w:rsid w:val="004C2A75"/>
    <w:rsid w:val="004C5AF3"/>
    <w:rsid w:val="004D559F"/>
    <w:rsid w:val="004E7862"/>
    <w:rsid w:val="004E7DFD"/>
    <w:rsid w:val="004F0B8B"/>
    <w:rsid w:val="004F1681"/>
    <w:rsid w:val="0051090A"/>
    <w:rsid w:val="00525451"/>
    <w:rsid w:val="00525717"/>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D5674"/>
    <w:rsid w:val="008E34C6"/>
    <w:rsid w:val="008E57BA"/>
    <w:rsid w:val="008E7FAF"/>
    <w:rsid w:val="008F6F6D"/>
    <w:rsid w:val="00921239"/>
    <w:rsid w:val="0092476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528C"/>
    <w:rsid w:val="00A05379"/>
    <w:rsid w:val="00A24A00"/>
    <w:rsid w:val="00A40CFB"/>
    <w:rsid w:val="00A4660C"/>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D1C9A"/>
    <w:rsid w:val="00DD202D"/>
    <w:rsid w:val="00DD3E06"/>
    <w:rsid w:val="00DE4E53"/>
    <w:rsid w:val="00DF40D9"/>
    <w:rsid w:val="00E002F9"/>
    <w:rsid w:val="00E0051F"/>
    <w:rsid w:val="00E07E57"/>
    <w:rsid w:val="00E155CA"/>
    <w:rsid w:val="00E15D1F"/>
    <w:rsid w:val="00E16188"/>
    <w:rsid w:val="00E300BC"/>
    <w:rsid w:val="00E33F02"/>
    <w:rsid w:val="00E340E5"/>
    <w:rsid w:val="00E4092A"/>
    <w:rsid w:val="00E543ED"/>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06D749A"/>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57669745">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C430A-1392-4C07-ADFA-771BA1F3B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303</Words>
  <Characters>1729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3</cp:revision>
  <cp:lastPrinted>2020-01-15T08:55:00Z</cp:lastPrinted>
  <dcterms:created xsi:type="dcterms:W3CDTF">2020-01-13T05:02:00Z</dcterms:created>
  <dcterms:modified xsi:type="dcterms:W3CDTF">2020-01-15T08:56:00Z</dcterms:modified>
</cp:coreProperties>
</file>